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990C8" w14:textId="77777777" w:rsidR="00A0418B" w:rsidRPr="00353A8F" w:rsidRDefault="00A0418B" w:rsidP="00A0418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53A8F">
        <w:rPr>
          <w:rFonts w:ascii="Times New Roman" w:hAnsi="Times New Roman" w:cs="Times New Roman"/>
          <w:b/>
        </w:rPr>
        <w:t>REPUBLIKA HRVATSKA</w:t>
      </w:r>
    </w:p>
    <w:p w14:paraId="1C13F89D" w14:textId="77777777" w:rsidR="00A0418B" w:rsidRPr="00353A8F" w:rsidRDefault="00A0418B" w:rsidP="00A0418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53A8F">
        <w:rPr>
          <w:rFonts w:ascii="Times New Roman" w:hAnsi="Times New Roman" w:cs="Times New Roman"/>
          <w:b/>
        </w:rPr>
        <w:t>LIČKO-SENJSKA ŽUPANIJA</w:t>
      </w:r>
    </w:p>
    <w:p w14:paraId="45355C1A" w14:textId="77777777" w:rsidR="00A0418B" w:rsidRPr="00353A8F" w:rsidRDefault="00A0418B" w:rsidP="00A0418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53A8F">
        <w:rPr>
          <w:rFonts w:ascii="Times New Roman" w:hAnsi="Times New Roman" w:cs="Times New Roman"/>
          <w:b/>
        </w:rPr>
        <w:t>GRAD OTOČAC</w:t>
      </w:r>
    </w:p>
    <w:p w14:paraId="2B1B2CB6" w14:textId="77777777" w:rsidR="00A0418B" w:rsidRPr="00353A8F" w:rsidRDefault="00A0418B" w:rsidP="00A0418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53A8F">
        <w:rPr>
          <w:rFonts w:ascii="Times New Roman" w:hAnsi="Times New Roman" w:cs="Times New Roman"/>
          <w:b/>
        </w:rPr>
        <w:t>POVJERENSTVO ZA PROVEDBU OGLASA</w:t>
      </w:r>
    </w:p>
    <w:p w14:paraId="4C8EFEBC" w14:textId="77777777" w:rsidR="00A0418B" w:rsidRPr="00353A8F" w:rsidRDefault="00A0418B" w:rsidP="00A041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53A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KLASA: UP/I-112-02/24-01/1</w:t>
      </w:r>
    </w:p>
    <w:p w14:paraId="24CF4A1D" w14:textId="77777777" w:rsidR="00A0418B" w:rsidRPr="00353A8F" w:rsidRDefault="00A0418B" w:rsidP="00A041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53A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 2125-2-07-24-3</w:t>
      </w:r>
    </w:p>
    <w:p w14:paraId="3F5B0FE1" w14:textId="77777777" w:rsidR="00A0418B" w:rsidRPr="00353A8F" w:rsidRDefault="00A0418B" w:rsidP="00A041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53A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Otočac, 22. 11. 2024.</w:t>
      </w:r>
    </w:p>
    <w:p w14:paraId="237D004F" w14:textId="77777777" w:rsidR="00A0418B" w:rsidRPr="00353A8F" w:rsidRDefault="00A0418B" w:rsidP="00A0418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D819AD0" w14:textId="77777777" w:rsidR="00A0418B" w:rsidRPr="00353A8F" w:rsidRDefault="00A0418B" w:rsidP="00A041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3A8F">
        <w:rPr>
          <w:rFonts w:ascii="Times New Roman" w:hAnsi="Times New Roman" w:cs="Times New Roman"/>
        </w:rPr>
        <w:tab/>
        <w:t>Pročelnik Jedinstvenog upravnog odjela Grada Otočca raspisao je Oglas za prijam u radni odnos na određeno vrijeme u Grad Otočca, a  koji je objavljen na mrežnim stranicama Hrvatskog zavoda za zapošljavanje dana 22.11.2024. te Povjerenstvo na temelju članka 20. Zakona o službenicima i namještenicima u lokalnoj i područnoj (regionalnoj) samoupravi („Narodne novine“ broj 86/08, 61/11 i 112/19)   objavljuje</w:t>
      </w:r>
    </w:p>
    <w:p w14:paraId="401CD54F" w14:textId="77777777" w:rsidR="00A0418B" w:rsidRPr="00353A8F" w:rsidRDefault="00A0418B" w:rsidP="00A041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3016EF" w14:textId="77777777" w:rsidR="00A0418B" w:rsidRPr="00353A8F" w:rsidRDefault="00A0418B" w:rsidP="00A0418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53A8F">
        <w:rPr>
          <w:rFonts w:ascii="Times New Roman" w:hAnsi="Times New Roman" w:cs="Times New Roman"/>
          <w:b/>
        </w:rPr>
        <w:t xml:space="preserve">OBAVIJEST  I   UPUTE </w:t>
      </w:r>
    </w:p>
    <w:p w14:paraId="28ECA37F" w14:textId="77777777" w:rsidR="00A0418B" w:rsidRPr="00353A8F" w:rsidRDefault="00A0418B" w:rsidP="00A04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53A8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kandidatima  za prijam u službu na određeno vrijeme izbor višeg stručnog suradnika za </w:t>
      </w:r>
      <w:r w:rsidRPr="00353A8F">
        <w:rPr>
          <w:rFonts w:ascii="Times New Roman" w:eastAsiaTheme="majorEastAsia" w:hAnsi="Times New Roman" w:cs="Times New Roman"/>
          <w:b/>
          <w:bCs/>
          <w:color w:val="000000"/>
          <w:sz w:val="24"/>
          <w:szCs w:val="24"/>
          <w:lang w:eastAsia="hr-HR"/>
        </w:rPr>
        <w:t>EU fondove i pravne poslove</w:t>
      </w:r>
    </w:p>
    <w:p w14:paraId="1948FC5B" w14:textId="77777777" w:rsidR="00A0418B" w:rsidRPr="00353A8F" w:rsidRDefault="00A0418B" w:rsidP="00A0418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53A8F">
        <w:rPr>
          <w:rFonts w:ascii="Times New Roman" w:hAnsi="Times New Roman" w:cs="Times New Roman"/>
          <w:b/>
        </w:rPr>
        <w:t>Naziv radnog mjesta:</w:t>
      </w:r>
      <w:r w:rsidRPr="00353A8F">
        <w:rPr>
          <w:rFonts w:ascii="Times New Roman" w:hAnsi="Times New Roman" w:cs="Times New Roman"/>
        </w:rPr>
        <w:t xml:space="preserve"> </w:t>
      </w:r>
      <w:r w:rsidRPr="00353A8F">
        <w:rPr>
          <w:rFonts w:ascii="Times New Roman" w:hAnsi="Times New Roman" w:cs="Times New Roman"/>
          <w:b/>
          <w:bCs/>
        </w:rPr>
        <w:t xml:space="preserve">viši stručni suradnik za </w:t>
      </w:r>
      <w:r w:rsidRPr="00353A8F">
        <w:rPr>
          <w:rFonts w:ascii="Times New Roman" w:eastAsiaTheme="majorEastAsia" w:hAnsi="Times New Roman" w:cs="Times New Roman"/>
          <w:color w:val="000000"/>
        </w:rPr>
        <w:t>EU fondove i pravne poslove</w:t>
      </w:r>
    </w:p>
    <w:p w14:paraId="2005F1E6" w14:textId="77777777" w:rsidR="00A0418B" w:rsidRPr="00353A8F" w:rsidRDefault="00A0418B" w:rsidP="00A0418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53A8F">
        <w:rPr>
          <w:rFonts w:ascii="Times New Roman" w:hAnsi="Times New Roman" w:cs="Times New Roman"/>
          <w:b/>
        </w:rPr>
        <w:t>Kategorija: II.</w:t>
      </w:r>
    </w:p>
    <w:p w14:paraId="1F1DB8EF" w14:textId="77777777" w:rsidR="00A0418B" w:rsidRPr="00353A8F" w:rsidRDefault="00A0418B" w:rsidP="00A0418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53A8F">
        <w:rPr>
          <w:rFonts w:ascii="Times New Roman" w:hAnsi="Times New Roman" w:cs="Times New Roman"/>
          <w:b/>
        </w:rPr>
        <w:t>Potkategorija: viši stručni suradnik</w:t>
      </w:r>
    </w:p>
    <w:p w14:paraId="524C5B06" w14:textId="77777777" w:rsidR="00A0418B" w:rsidRPr="00353A8F" w:rsidRDefault="00A0418B" w:rsidP="00A0418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53A8F">
        <w:rPr>
          <w:rFonts w:ascii="Times New Roman" w:hAnsi="Times New Roman" w:cs="Times New Roman"/>
          <w:b/>
        </w:rPr>
        <w:t>Klasifikacijski rang: 6.</w:t>
      </w:r>
    </w:p>
    <w:p w14:paraId="564CE9D8" w14:textId="77777777" w:rsidR="00A0418B" w:rsidRPr="00353A8F" w:rsidRDefault="00A0418B" w:rsidP="00A0418B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53A8F">
        <w:rPr>
          <w:rFonts w:ascii="Times New Roman" w:hAnsi="Times New Roman" w:cs="Times New Roman"/>
          <w:b/>
        </w:rPr>
        <w:t>Potrebno stručno znanje</w:t>
      </w:r>
      <w:r w:rsidRPr="00353A8F">
        <w:rPr>
          <w:b/>
        </w:rPr>
        <w:t xml:space="preserve">:   </w:t>
      </w:r>
      <w:r w:rsidRPr="00353A8F">
        <w:rPr>
          <w:rFonts w:ascii="Times New Roman" w:hAnsi="Times New Roman" w:cs="Times New Roman"/>
          <w:bCs/>
        </w:rPr>
        <w:t>magistar struke ili stručni specijalist    pravne ili ekonomske struke,</w:t>
      </w:r>
    </w:p>
    <w:p w14:paraId="5FB3D630" w14:textId="77777777" w:rsidR="00A0418B" w:rsidRPr="00353A8F" w:rsidRDefault="00A0418B" w:rsidP="00A0418B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53A8F">
        <w:rPr>
          <w:rFonts w:ascii="Times New Roman" w:hAnsi="Times New Roman" w:cs="Times New Roman"/>
          <w:bCs/>
        </w:rPr>
        <w:t>- najmanje jedna godina  radnog iskustva na odgovarajućim poslovima,</w:t>
      </w:r>
    </w:p>
    <w:p w14:paraId="112CDDA9" w14:textId="77777777" w:rsidR="00A0418B" w:rsidRPr="00353A8F" w:rsidRDefault="00A0418B" w:rsidP="00A0418B">
      <w:pPr>
        <w:spacing w:after="0" w:line="240" w:lineRule="auto"/>
        <w:jc w:val="both"/>
        <w:rPr>
          <w:b/>
        </w:rPr>
      </w:pPr>
      <w:r w:rsidRPr="00353A8F">
        <w:rPr>
          <w:rFonts w:ascii="Times New Roman" w:hAnsi="Times New Roman" w:cs="Times New Roman"/>
          <w:bCs/>
        </w:rPr>
        <w:t>- položen državni  ispit II kategorije</w:t>
      </w:r>
      <w:r w:rsidRPr="00353A8F">
        <w:rPr>
          <w:b/>
        </w:rPr>
        <w:t>,</w:t>
      </w:r>
    </w:p>
    <w:p w14:paraId="0140574B" w14:textId="77777777" w:rsidR="00A0418B" w:rsidRPr="00353A8F" w:rsidRDefault="00A0418B" w:rsidP="00A0418B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53A8F">
        <w:rPr>
          <w:rFonts w:ascii="Times New Roman" w:hAnsi="Times New Roman" w:cs="Times New Roman"/>
          <w:bCs/>
        </w:rPr>
        <w:t>- poznavanje rada na PC-u.</w:t>
      </w:r>
    </w:p>
    <w:p w14:paraId="1C6182E2" w14:textId="77777777" w:rsidR="00A0418B" w:rsidRPr="00353A8F" w:rsidRDefault="00A0418B" w:rsidP="00A0418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53A8F">
        <w:rPr>
          <w:rFonts w:ascii="Times New Roman" w:hAnsi="Times New Roman" w:cs="Times New Roman"/>
          <w:b/>
        </w:rPr>
        <w:t xml:space="preserve">Opis poslova radnog mjesta: </w:t>
      </w:r>
    </w:p>
    <w:p w14:paraId="63E6D923" w14:textId="77777777" w:rsidR="00A0418B" w:rsidRPr="00353A8F" w:rsidRDefault="00A0418B" w:rsidP="00A0418B">
      <w:pPr>
        <w:numPr>
          <w:ilvl w:val="0"/>
          <w:numId w:val="3"/>
        </w:numPr>
        <w:spacing w:after="0" w:line="240" w:lineRule="auto"/>
        <w:ind w:left="398" w:hanging="284"/>
        <w:contextualSpacing/>
        <w:rPr>
          <w:rFonts w:ascii="Times New Roman" w:eastAsia="Times New Roman" w:hAnsi="Times New Roman" w:cs="Times New Roman"/>
          <w:lang w:eastAsia="hr-HR"/>
        </w:rPr>
      </w:pPr>
      <w:r w:rsidRPr="00353A8F">
        <w:rPr>
          <w:rFonts w:ascii="Times New Roman" w:eastAsia="Times New Roman" w:hAnsi="Times New Roman" w:cs="Times New Roman"/>
          <w:lang w:eastAsia="hr-HR"/>
        </w:rPr>
        <w:t>prati propise iz područja europskih integracija i fondova Europske unije,</w:t>
      </w:r>
    </w:p>
    <w:p w14:paraId="2A251288" w14:textId="77777777" w:rsidR="00A0418B" w:rsidRPr="00353A8F" w:rsidRDefault="00A0418B" w:rsidP="00A0418B">
      <w:pPr>
        <w:numPr>
          <w:ilvl w:val="0"/>
          <w:numId w:val="3"/>
        </w:numPr>
        <w:spacing w:after="0" w:line="240" w:lineRule="auto"/>
        <w:ind w:left="398" w:hanging="284"/>
        <w:contextualSpacing/>
        <w:rPr>
          <w:rFonts w:ascii="Times New Roman" w:hAnsi="Times New Roman" w:cs="Times New Roman"/>
        </w:rPr>
      </w:pPr>
      <w:r w:rsidRPr="00353A8F">
        <w:rPr>
          <w:rFonts w:ascii="Times New Roman" w:eastAsia="Calibri" w:hAnsi="Times New Roman" w:cs="Times New Roman"/>
        </w:rPr>
        <w:t>sudjeluje u izradi i prijavi projekata Grada Otočca na natječaju EU i nadležnih ministarstava u Vladi RH</w:t>
      </w:r>
      <w:r w:rsidRPr="00353A8F">
        <w:rPr>
          <w:rFonts w:ascii="Times New Roman" w:eastAsia="Times New Roman" w:hAnsi="Times New Roman" w:cs="Times New Roman"/>
          <w:lang w:eastAsia="hr-HR"/>
        </w:rPr>
        <w:t xml:space="preserve">, </w:t>
      </w:r>
    </w:p>
    <w:p w14:paraId="6B44C278" w14:textId="77777777" w:rsidR="00A0418B" w:rsidRPr="00353A8F" w:rsidRDefault="00A0418B" w:rsidP="00A0418B">
      <w:pPr>
        <w:numPr>
          <w:ilvl w:val="0"/>
          <w:numId w:val="3"/>
        </w:numPr>
        <w:spacing w:after="0" w:line="240" w:lineRule="auto"/>
        <w:ind w:left="398" w:hanging="284"/>
        <w:contextualSpacing/>
        <w:rPr>
          <w:rFonts w:ascii="Times New Roman" w:eastAsia="Times New Roman" w:hAnsi="Times New Roman" w:cs="Times New Roman"/>
          <w:lang w:eastAsia="hr-HR"/>
        </w:rPr>
      </w:pPr>
      <w:r w:rsidRPr="00353A8F">
        <w:rPr>
          <w:rFonts w:ascii="Times New Roman" w:eastAsia="Times New Roman" w:hAnsi="Times New Roman" w:cs="Times New Roman"/>
          <w:lang w:eastAsia="hr-HR"/>
        </w:rPr>
        <w:t xml:space="preserve">surađuje s gradskim upravnim tijelima na poticanju sudjelovanja u projektima Europske unije i pripremi projektnih prijedloga za potrebe kandidiranja Grada Otočca za korištenje sredstava iz fondova Europske unije i iz drugih inozemnih i domaćih  izvora financiranja, </w:t>
      </w:r>
    </w:p>
    <w:p w14:paraId="47E57858" w14:textId="77777777" w:rsidR="00A0418B" w:rsidRPr="00353A8F" w:rsidRDefault="00A0418B" w:rsidP="00A0418B">
      <w:pPr>
        <w:numPr>
          <w:ilvl w:val="0"/>
          <w:numId w:val="3"/>
        </w:numPr>
        <w:spacing w:after="0" w:line="240" w:lineRule="auto"/>
        <w:ind w:left="398" w:hanging="284"/>
        <w:contextualSpacing/>
        <w:rPr>
          <w:rFonts w:ascii="Times New Roman" w:eastAsia="Times New Roman" w:hAnsi="Times New Roman" w:cs="Times New Roman"/>
          <w:lang w:eastAsia="hr-HR"/>
        </w:rPr>
      </w:pPr>
      <w:r w:rsidRPr="00353A8F">
        <w:rPr>
          <w:rFonts w:ascii="Times New Roman" w:eastAsia="Times New Roman" w:hAnsi="Times New Roman" w:cs="Times New Roman"/>
          <w:lang w:eastAsia="hr-HR"/>
        </w:rPr>
        <w:t xml:space="preserve">surađuje s drugim ustanovama i društvima kojih je osnivač odnosno suosnivač Grad Otočac, a obavljaju poslove u vezi s europskim integracijama i fondovima Europske unije, </w:t>
      </w:r>
    </w:p>
    <w:p w14:paraId="4946A075" w14:textId="77777777" w:rsidR="00A0418B" w:rsidRPr="00353A8F" w:rsidRDefault="00A0418B" w:rsidP="00A0418B">
      <w:pPr>
        <w:numPr>
          <w:ilvl w:val="0"/>
          <w:numId w:val="4"/>
        </w:numPr>
        <w:spacing w:after="0" w:line="240" w:lineRule="auto"/>
        <w:ind w:left="398" w:hanging="284"/>
        <w:contextualSpacing/>
        <w:rPr>
          <w:rFonts w:ascii="Times New Roman" w:hAnsi="Times New Roman" w:cs="Times New Roman"/>
        </w:rPr>
      </w:pPr>
      <w:r w:rsidRPr="00353A8F">
        <w:rPr>
          <w:rFonts w:ascii="Times New Roman" w:eastAsia="Calibri" w:hAnsi="Times New Roman" w:cs="Times New Roman"/>
        </w:rPr>
        <w:t xml:space="preserve">obavlja stručne i savjetodavne poslove u imovinsko pravnim postupcima koji se odnose na prodaju, zakup, najam, pravo građenja, osnivanje služnosti, darovanje nekretnina u vlasništvu Grada Otočca, </w:t>
      </w:r>
    </w:p>
    <w:p w14:paraId="35869633" w14:textId="77777777" w:rsidR="00A0418B" w:rsidRPr="00353A8F" w:rsidRDefault="00A0418B" w:rsidP="00A0418B">
      <w:pPr>
        <w:numPr>
          <w:ilvl w:val="0"/>
          <w:numId w:val="4"/>
        </w:numPr>
        <w:spacing w:after="0" w:line="240" w:lineRule="auto"/>
        <w:ind w:left="398" w:hanging="284"/>
        <w:contextualSpacing/>
        <w:rPr>
          <w:rFonts w:ascii="Times New Roman" w:eastAsia="Calibri" w:hAnsi="Times New Roman" w:cs="Times New Roman"/>
        </w:rPr>
      </w:pPr>
      <w:r w:rsidRPr="00353A8F">
        <w:rPr>
          <w:rFonts w:ascii="Times New Roman" w:eastAsia="Calibri" w:hAnsi="Times New Roman" w:cs="Times New Roman"/>
        </w:rPr>
        <w:t xml:space="preserve">obavlja stručne i savjetodavne poslove u imovinsko pravnim postupcima u kojima se Grad Otočac pojavljuje kao stjecatelj nekretnina, </w:t>
      </w:r>
    </w:p>
    <w:p w14:paraId="073CF95F" w14:textId="77777777" w:rsidR="00A0418B" w:rsidRPr="00353A8F" w:rsidRDefault="00A0418B" w:rsidP="00A0418B">
      <w:pPr>
        <w:numPr>
          <w:ilvl w:val="0"/>
          <w:numId w:val="4"/>
        </w:numPr>
        <w:spacing w:after="0" w:line="240" w:lineRule="auto"/>
        <w:ind w:left="398" w:hanging="284"/>
        <w:contextualSpacing/>
        <w:rPr>
          <w:rFonts w:ascii="Times New Roman" w:eastAsia="Calibri" w:hAnsi="Times New Roman" w:cs="Times New Roman"/>
        </w:rPr>
      </w:pPr>
      <w:r w:rsidRPr="00353A8F">
        <w:rPr>
          <w:rFonts w:ascii="Times New Roman" w:eastAsia="Calibri" w:hAnsi="Times New Roman" w:cs="Times New Roman"/>
        </w:rPr>
        <w:t xml:space="preserve">sudjeluje u izradi ugovora, sporazuma, nagodbe i druge pravne akte u provedbi zaključaka Gradskog vijeća i Gradonačelnika, </w:t>
      </w:r>
    </w:p>
    <w:p w14:paraId="493778FE" w14:textId="77777777" w:rsidR="00A0418B" w:rsidRPr="00353A8F" w:rsidRDefault="00A0418B" w:rsidP="00A0418B">
      <w:pPr>
        <w:numPr>
          <w:ilvl w:val="0"/>
          <w:numId w:val="5"/>
        </w:numPr>
        <w:spacing w:after="0" w:line="240" w:lineRule="auto"/>
        <w:ind w:left="398" w:hanging="284"/>
        <w:contextualSpacing/>
        <w:rPr>
          <w:rFonts w:ascii="Times New Roman" w:eastAsia="Calibri" w:hAnsi="Times New Roman" w:cs="Times New Roman"/>
        </w:rPr>
      </w:pPr>
      <w:r w:rsidRPr="00353A8F">
        <w:rPr>
          <w:rFonts w:ascii="Times New Roman" w:eastAsia="Calibri" w:hAnsi="Times New Roman" w:cs="Times New Roman"/>
        </w:rPr>
        <w:t xml:space="preserve">koordinira s odvjetničkim uredom – kao punomoćnikom Grada u sudskim i/ili upravnim postupcima, </w:t>
      </w:r>
    </w:p>
    <w:p w14:paraId="70298D0D" w14:textId="77777777" w:rsidR="00A0418B" w:rsidRPr="00353A8F" w:rsidRDefault="00A0418B" w:rsidP="00A0418B">
      <w:pPr>
        <w:numPr>
          <w:ilvl w:val="0"/>
          <w:numId w:val="5"/>
        </w:numPr>
        <w:spacing w:after="0" w:line="240" w:lineRule="auto"/>
        <w:ind w:left="398" w:hanging="284"/>
        <w:contextualSpacing/>
        <w:rPr>
          <w:rFonts w:ascii="Times New Roman" w:eastAsia="Calibri" w:hAnsi="Times New Roman" w:cs="Times New Roman"/>
        </w:rPr>
      </w:pPr>
      <w:r w:rsidRPr="00353A8F">
        <w:rPr>
          <w:rFonts w:ascii="Times New Roman" w:eastAsia="Calibri" w:hAnsi="Times New Roman" w:cs="Times New Roman"/>
        </w:rPr>
        <w:t xml:space="preserve">vodi registar predmeta koji se vode pri nadležnim sudovima, a u kojima se Grad Otočac pojavljuje kao tužitelj odnosno tuženik, </w:t>
      </w:r>
    </w:p>
    <w:p w14:paraId="05151154" w14:textId="77777777" w:rsidR="00A0418B" w:rsidRPr="00353A8F" w:rsidRDefault="00A0418B" w:rsidP="00A0418B">
      <w:pPr>
        <w:numPr>
          <w:ilvl w:val="0"/>
          <w:numId w:val="6"/>
        </w:numPr>
        <w:spacing w:after="0" w:line="240" w:lineRule="auto"/>
        <w:ind w:left="398"/>
        <w:contextualSpacing/>
        <w:rPr>
          <w:rFonts w:ascii="Times New Roman" w:eastAsia="Calibri" w:hAnsi="Times New Roman" w:cs="Times New Roman"/>
        </w:rPr>
      </w:pPr>
      <w:r w:rsidRPr="00353A8F">
        <w:rPr>
          <w:rFonts w:ascii="Times New Roman" w:eastAsia="Calibri" w:hAnsi="Times New Roman" w:cs="Times New Roman"/>
        </w:rPr>
        <w:t xml:space="preserve">sudjeluje u izradi prijedloga odluka i drugih akata, te izrađuje pročišćene tekstove akata koje donose Gradsko vijeće i Gradonačelnik, </w:t>
      </w:r>
    </w:p>
    <w:p w14:paraId="144682AF" w14:textId="77777777" w:rsidR="00A0418B" w:rsidRPr="00353A8F" w:rsidRDefault="00A0418B" w:rsidP="00A0418B">
      <w:pPr>
        <w:numPr>
          <w:ilvl w:val="0"/>
          <w:numId w:val="6"/>
        </w:numPr>
        <w:spacing w:after="0" w:line="240" w:lineRule="auto"/>
        <w:ind w:left="398"/>
        <w:contextualSpacing/>
        <w:rPr>
          <w:rFonts w:ascii="Times New Roman" w:eastAsia="Calibri" w:hAnsi="Times New Roman" w:cs="Times New Roman"/>
        </w:rPr>
      </w:pPr>
      <w:r w:rsidRPr="00353A8F">
        <w:rPr>
          <w:rFonts w:ascii="Times New Roman" w:eastAsia="Calibri" w:hAnsi="Times New Roman" w:cs="Times New Roman"/>
        </w:rPr>
        <w:t xml:space="preserve">pomaže pročelniku pri rješavanju najsloženijih pitanja, </w:t>
      </w:r>
    </w:p>
    <w:p w14:paraId="70102BC5" w14:textId="77777777" w:rsidR="00A0418B" w:rsidRPr="00353A8F" w:rsidRDefault="00A0418B" w:rsidP="00A0418B">
      <w:pPr>
        <w:numPr>
          <w:ilvl w:val="0"/>
          <w:numId w:val="7"/>
        </w:numPr>
        <w:spacing w:after="0" w:line="240" w:lineRule="auto"/>
        <w:ind w:left="398" w:hanging="284"/>
        <w:contextualSpacing/>
        <w:rPr>
          <w:rFonts w:ascii="Times New Roman" w:eastAsia="Calibri" w:hAnsi="Times New Roman" w:cs="Times New Roman"/>
        </w:rPr>
      </w:pPr>
      <w:r w:rsidRPr="00353A8F">
        <w:rPr>
          <w:rFonts w:ascii="Times New Roman" w:eastAsia="Calibri" w:hAnsi="Times New Roman" w:cs="Times New Roman"/>
        </w:rPr>
        <w:t>obavlja i druge poslove po nalogu voditelja odsjeka ili pročelnika.</w:t>
      </w:r>
    </w:p>
    <w:p w14:paraId="376C073F" w14:textId="77777777" w:rsidR="00A0418B" w:rsidRPr="00353A8F" w:rsidRDefault="00A0418B" w:rsidP="00A0418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65EDE44" w14:textId="77777777" w:rsidR="00A0418B" w:rsidRPr="00353A8F" w:rsidRDefault="00A0418B" w:rsidP="00A0418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081C380" w14:textId="77777777" w:rsidR="00A0418B" w:rsidRPr="00353A8F" w:rsidRDefault="00A0418B" w:rsidP="00A0418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53A8F">
        <w:rPr>
          <w:rFonts w:ascii="Times New Roman" w:hAnsi="Times New Roman" w:cs="Times New Roman"/>
          <w:b/>
        </w:rPr>
        <w:t>PODACI O PLAĆI:</w:t>
      </w:r>
    </w:p>
    <w:p w14:paraId="4D35D573" w14:textId="77777777" w:rsidR="00A0418B" w:rsidRPr="00353A8F" w:rsidRDefault="00A0418B" w:rsidP="00A0418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353A8F">
        <w:rPr>
          <w:rFonts w:ascii="Times New Roman" w:hAnsi="Times New Roman" w:cs="Times New Roman"/>
          <w:b/>
        </w:rPr>
        <w:t>Koeficijent složenosti poslova:1,60, uvećan za 0,5% za svaku navršenu godinu radnog staža</w:t>
      </w:r>
    </w:p>
    <w:p w14:paraId="254A6F5A" w14:textId="77777777" w:rsidR="00A0418B" w:rsidRPr="00353A8F" w:rsidRDefault="00A0418B" w:rsidP="00A0418B">
      <w:pPr>
        <w:rPr>
          <w:rFonts w:ascii="Times New Roman" w:hAnsi="Times New Roman" w:cs="Times New Roman"/>
        </w:rPr>
      </w:pPr>
      <w:r w:rsidRPr="00353A8F">
        <w:rPr>
          <w:rFonts w:ascii="Times New Roman" w:hAnsi="Times New Roman" w:cs="Times New Roman"/>
          <w:b/>
          <w:sz w:val="24"/>
          <w:szCs w:val="24"/>
        </w:rPr>
        <w:lastRenderedPageBreak/>
        <w:t>Osnovica za obračun plaće:</w:t>
      </w:r>
      <w:r w:rsidRPr="00353A8F">
        <w:rPr>
          <w:rFonts w:ascii="Times New Roman" w:hAnsi="Times New Roman" w:cs="Times New Roman"/>
          <w:sz w:val="24"/>
          <w:szCs w:val="24"/>
        </w:rPr>
        <w:t xml:space="preserve"> utvrđena je Odlukom </w:t>
      </w:r>
      <w:r w:rsidRPr="00353A8F">
        <w:rPr>
          <w:rFonts w:ascii="Times New Roman" w:hAnsi="Times New Roman" w:cs="Times New Roman"/>
        </w:rPr>
        <w:t>(„Službeni vjesnik Grada Otočca“ broj 8/23)</w:t>
      </w:r>
    </w:p>
    <w:p w14:paraId="339E899E" w14:textId="77777777" w:rsidR="00A0418B" w:rsidRPr="00353A8F" w:rsidRDefault="00A0418B" w:rsidP="00A0418B">
      <w:pPr>
        <w:ind w:left="720"/>
        <w:contextualSpacing/>
        <w:jc w:val="both"/>
        <w:rPr>
          <w:rFonts w:ascii="Times New Roman" w:hAnsi="Times New Roman" w:cs="Times New Roman"/>
          <w:b/>
          <w:bCs/>
        </w:rPr>
      </w:pPr>
      <w:r w:rsidRPr="00353A8F">
        <w:rPr>
          <w:rFonts w:ascii="Times New Roman" w:hAnsi="Times New Roman" w:cs="Times New Roman"/>
          <w:b/>
          <w:bCs/>
        </w:rPr>
        <w:t>TESTIRANJE KANDIDATA:</w:t>
      </w:r>
    </w:p>
    <w:p w14:paraId="64123588" w14:textId="77777777" w:rsidR="00A0418B" w:rsidRPr="00353A8F" w:rsidRDefault="00A0418B" w:rsidP="00A0418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53A8F">
        <w:rPr>
          <w:rFonts w:ascii="Times New Roman" w:eastAsia="Times New Roman" w:hAnsi="Times New Roman" w:cs="Times New Roman"/>
          <w:lang w:eastAsia="hr-HR"/>
        </w:rPr>
        <w:tab/>
        <w:t>Testiranje kandidata koji ispunjavaju formalne uvjete Oglasa provodi Povjerenstvo za provedbu postupka Oglasa.</w:t>
      </w:r>
    </w:p>
    <w:p w14:paraId="299C9905" w14:textId="77777777" w:rsidR="00A0418B" w:rsidRPr="00353A8F" w:rsidRDefault="00A0418B" w:rsidP="00A0418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53A8F">
        <w:rPr>
          <w:rFonts w:ascii="Times New Roman" w:eastAsia="Times New Roman" w:hAnsi="Times New Roman" w:cs="Times New Roman"/>
          <w:lang w:eastAsia="hr-HR"/>
        </w:rPr>
        <w:tab/>
        <w:t> O testiranju kandidati koji zadovoljavaju formalne uvjete, bit će obaviješteni Javnim pozivom objavljenim na internetskim stranicama Grada Otočca (</w:t>
      </w:r>
      <w:hyperlink r:id="rId5" w:history="1">
        <w:r w:rsidRPr="00353A8F">
          <w:rPr>
            <w:rFonts w:ascii="Times New Roman" w:eastAsiaTheme="majorEastAsia" w:hAnsi="Times New Roman" w:cs="Times New Roman"/>
            <w:color w:val="043659"/>
            <w:lang w:eastAsia="hr-HR"/>
          </w:rPr>
          <w:t>www.otocac.hr</w:t>
        </w:r>
      </w:hyperlink>
      <w:r w:rsidRPr="00353A8F">
        <w:rPr>
          <w:rFonts w:ascii="Times New Roman" w:eastAsia="Times New Roman" w:hAnsi="Times New Roman" w:cs="Times New Roman"/>
          <w:lang w:eastAsia="hr-HR"/>
        </w:rPr>
        <w:t xml:space="preserve">) najmanje 5 (pet) dana prije testiranja. </w:t>
      </w:r>
    </w:p>
    <w:p w14:paraId="77A71CE5" w14:textId="77777777" w:rsidR="00A0418B" w:rsidRPr="00353A8F" w:rsidRDefault="00A0418B" w:rsidP="00A0418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53A8F">
        <w:rPr>
          <w:rFonts w:ascii="Times New Roman" w:eastAsiaTheme="majorEastAsia" w:hAnsi="Times New Roman" w:cs="Times New Roman"/>
          <w:b/>
          <w:bCs/>
          <w:lang w:eastAsia="hr-HR"/>
        </w:rPr>
        <w:tab/>
        <w:t>Testiranje će se održati u prostorijama Grada Otočca, Ulica kralja Zvonimira 10, 53 220 Otočac.</w:t>
      </w:r>
    </w:p>
    <w:p w14:paraId="610C735A" w14:textId="77777777" w:rsidR="00A0418B" w:rsidRPr="00353A8F" w:rsidRDefault="00A0418B" w:rsidP="00A0418B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353A8F">
        <w:rPr>
          <w:rFonts w:ascii="Times New Roman" w:eastAsia="Times New Roman" w:hAnsi="Times New Roman" w:cs="Times New Roman"/>
          <w:lang w:eastAsia="hr-HR"/>
        </w:rPr>
        <w:t> </w:t>
      </w:r>
      <w:r w:rsidRPr="00353A8F">
        <w:rPr>
          <w:rFonts w:ascii="Times New Roman" w:eastAsia="Times New Roman" w:hAnsi="Times New Roman" w:cs="Times New Roman"/>
          <w:lang w:eastAsia="hr-HR"/>
        </w:rPr>
        <w:tab/>
        <w:t>Za kandidata koji ne pristupi testiranju smatrat će se da je povukao prijavu za Oglas.</w:t>
      </w:r>
    </w:p>
    <w:p w14:paraId="35B22EC5" w14:textId="77777777" w:rsidR="00A0418B" w:rsidRPr="00353A8F" w:rsidRDefault="00A0418B" w:rsidP="00A0418B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353A8F">
        <w:rPr>
          <w:rFonts w:ascii="Times New Roman" w:eastAsia="Times New Roman" w:hAnsi="Times New Roman" w:cs="Times New Roman"/>
          <w:lang w:eastAsia="hr-HR"/>
        </w:rPr>
        <w:t> </w:t>
      </w:r>
      <w:r w:rsidRPr="00353A8F">
        <w:rPr>
          <w:rFonts w:ascii="Times New Roman" w:eastAsiaTheme="majorEastAsia" w:hAnsi="Times New Roman" w:cs="Times New Roman"/>
          <w:b/>
          <w:bCs/>
          <w:lang w:eastAsia="hr-HR"/>
        </w:rPr>
        <w:t>Provjera znanja i sposobnosti sastoji se od:</w:t>
      </w:r>
    </w:p>
    <w:p w14:paraId="0FB904B3" w14:textId="77777777" w:rsidR="00A0418B" w:rsidRPr="00353A8F" w:rsidRDefault="00A0418B" w:rsidP="00A0418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53A8F">
        <w:rPr>
          <w:rFonts w:ascii="Times New Roman" w:eastAsiaTheme="majorEastAsia" w:hAnsi="Times New Roman" w:cs="Times New Roman"/>
          <w:b/>
          <w:bCs/>
          <w:lang w:eastAsia="hr-HR"/>
        </w:rPr>
        <w:t> </w:t>
      </w:r>
      <w:r w:rsidRPr="00353A8F">
        <w:rPr>
          <w:rFonts w:ascii="Times New Roman" w:eastAsia="Times New Roman" w:hAnsi="Times New Roman" w:cs="Times New Roman"/>
          <w:lang w:eastAsia="hr-HR"/>
        </w:rPr>
        <w:t>-pisanog testa iz područja:</w:t>
      </w:r>
    </w:p>
    <w:p w14:paraId="47F6054B" w14:textId="77777777" w:rsidR="00A0418B" w:rsidRPr="00353A8F" w:rsidRDefault="00A0418B" w:rsidP="00A0418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53A8F">
        <w:rPr>
          <w:rFonts w:ascii="Times New Roman" w:eastAsia="Times New Roman" w:hAnsi="Times New Roman" w:cs="Times New Roman"/>
          <w:lang w:eastAsia="hr-HR"/>
        </w:rPr>
        <w:t xml:space="preserve">Ustav Republike Hrvatske (“Narodne novine” broj 56/90, 135/97, 8/98, 113/00, 124/00, 41/01, 55/01, 76/10, 85/10, 05/14), </w:t>
      </w:r>
    </w:p>
    <w:p w14:paraId="4435E5EA" w14:textId="77777777" w:rsidR="00A0418B" w:rsidRPr="00353A8F" w:rsidRDefault="00A0418B" w:rsidP="00A0418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3A8F">
        <w:rPr>
          <w:rFonts w:ascii="Times New Roman" w:eastAsia="Times New Roman" w:hAnsi="Times New Roman" w:cs="Times New Roman"/>
          <w:lang w:eastAsia="hr-HR"/>
        </w:rPr>
        <w:t>Zakon o lokalnoj i područnoj (regionalnoj) samoupravi (“Narodne novine”33/01, 60/01, 129/05, 109/07, 125/08, 36/09, 36/09, 150/11, 144/12, 19/13, 137/15, 123/17, 98/19, 144/20),</w:t>
      </w:r>
    </w:p>
    <w:p w14:paraId="62C2096A" w14:textId="77777777" w:rsidR="00A0418B" w:rsidRPr="00353A8F" w:rsidRDefault="00A0418B" w:rsidP="00A0418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3A8F"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općem upravnom postupku (“Narodne novine” br. 47/09, 110/21),</w:t>
      </w:r>
    </w:p>
    <w:p w14:paraId="48F00551" w14:textId="77777777" w:rsidR="00A0418B" w:rsidRPr="00353A8F" w:rsidRDefault="00A0418B" w:rsidP="00A0418B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r w:rsidRPr="00353A8F">
        <w:rPr>
          <w:rFonts w:ascii="Times New Roman" w:hAnsi="Times New Roman" w:cs="Times New Roman"/>
        </w:rPr>
        <w:t>Pravilnik o uvjetima i kriterijima dodjeljivanja sredstava Fonda za sufinanciranje provedbe EU projekata na regionalnoj i lokalnoj razini („Narodne novine“ broj 82/15, 15/16 i 19/17).</w:t>
      </w:r>
    </w:p>
    <w:p w14:paraId="3B08DE26" w14:textId="77777777" w:rsidR="00A0418B" w:rsidRPr="00353A8F" w:rsidRDefault="00A0418B" w:rsidP="00A0418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353A8F">
        <w:rPr>
          <w:rFonts w:ascii="Times New Roman" w:eastAsia="Times New Roman" w:hAnsi="Times New Roman" w:cs="Times New Roman"/>
          <w:lang w:eastAsia="hr-HR"/>
        </w:rPr>
        <w:t>Zakon o sportu („Narodne novine“ broj  141/22)</w:t>
      </w:r>
    </w:p>
    <w:p w14:paraId="5E3F3CF5" w14:textId="77777777" w:rsidR="00A0418B" w:rsidRPr="00353A8F" w:rsidRDefault="00A0418B" w:rsidP="00A0418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53A8F">
        <w:rPr>
          <w:rFonts w:ascii="Times New Roman" w:eastAsia="Times New Roman" w:hAnsi="Times New Roman" w:cs="Times New Roman"/>
          <w:lang w:eastAsia="hr-HR"/>
        </w:rPr>
        <w:t>Zakon o udrugama („Narodne novine  74/14, 70/17, 98/19, 151/22).</w:t>
      </w:r>
      <w:r w:rsidRPr="00353A8F">
        <w:rPr>
          <w:rFonts w:ascii="Times New Roman" w:eastAsia="Times New Roman" w:hAnsi="Times New Roman" w:cs="Times New Roman"/>
          <w:lang w:eastAsia="hr-HR"/>
        </w:rPr>
        <w:tab/>
      </w:r>
    </w:p>
    <w:p w14:paraId="3B126516" w14:textId="77777777" w:rsidR="00A0418B" w:rsidRPr="00353A8F" w:rsidRDefault="00A0418B" w:rsidP="00A0418B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</w:rPr>
      </w:pPr>
      <w:r w:rsidRPr="00353A8F">
        <w:rPr>
          <w:rFonts w:ascii="Times New Roman" w:hAnsi="Times New Roman" w:cs="Times New Roman"/>
        </w:rPr>
        <w:t> </w:t>
      </w:r>
      <w:r w:rsidRPr="00353A8F">
        <w:rPr>
          <w:rFonts w:ascii="Times New Roman" w:hAnsi="Times New Roman" w:cs="Times New Roman"/>
          <w:b/>
          <w:bCs/>
        </w:rPr>
        <w:t>Način testiranja kandidata:</w:t>
      </w:r>
    </w:p>
    <w:p w14:paraId="4BBCCDEA" w14:textId="77777777" w:rsidR="00A0418B" w:rsidRPr="00353A8F" w:rsidRDefault="00A0418B" w:rsidP="00A0418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53A8F">
        <w:rPr>
          <w:rFonts w:ascii="Times New Roman" w:eastAsia="Times New Roman" w:hAnsi="Times New Roman" w:cs="Times New Roman"/>
          <w:lang w:eastAsia="hr-HR"/>
        </w:rPr>
        <w:tab/>
        <w:t> Testiranje će se provesti pisanim putem-testom, na način da će se kandidatima postaviti pisana pitanja a kandidati će na njih pisano odgovarati u zadanom vremenu.</w:t>
      </w:r>
    </w:p>
    <w:p w14:paraId="25346A71" w14:textId="77777777" w:rsidR="00A0418B" w:rsidRPr="00353A8F" w:rsidRDefault="00A0418B" w:rsidP="00A0418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53A8F">
        <w:rPr>
          <w:rFonts w:ascii="Times New Roman" w:eastAsia="Times New Roman" w:hAnsi="Times New Roman" w:cs="Times New Roman"/>
          <w:lang w:eastAsia="hr-HR"/>
        </w:rPr>
        <w:tab/>
        <w:t>Intervju se provodi nakon pismenog testiranja sa kandidatima koji su ostvarili najmanje 50% ukupnog broja bodova na pisanom testiranju. Za svako područje testiranja kandidati trebaju ostvariti najmanje 50% bodova.</w:t>
      </w:r>
    </w:p>
    <w:p w14:paraId="66E4421F" w14:textId="77777777" w:rsidR="00A0418B" w:rsidRPr="00353A8F" w:rsidRDefault="00A0418B" w:rsidP="00A0418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53A8F">
        <w:rPr>
          <w:rFonts w:ascii="Times New Roman" w:eastAsia="Times New Roman" w:hAnsi="Times New Roman" w:cs="Times New Roman"/>
          <w:lang w:eastAsia="hr-HR"/>
        </w:rPr>
        <w:tab/>
        <w:t>Za svaki dio provjere znanja kandidatima se dodjeljuje određeni broj bodova na pismenom testiranju jedan bod za svaki točan odgovor a na intervjuu od 1 do 10 za svako područje.</w:t>
      </w:r>
    </w:p>
    <w:p w14:paraId="5DC98DA1" w14:textId="77777777" w:rsidR="00A0418B" w:rsidRPr="00353A8F" w:rsidRDefault="00A0418B" w:rsidP="00A0418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53A8F">
        <w:rPr>
          <w:rFonts w:ascii="Times New Roman" w:eastAsia="Times New Roman" w:hAnsi="Times New Roman" w:cs="Times New Roman"/>
          <w:lang w:eastAsia="hr-HR"/>
        </w:rPr>
        <w:tab/>
        <w:t>Prethodnoj provjeri znanja mogu pristupiti samo kandidati koji ispunjavaju formalne uvjete iz Oglasa.</w:t>
      </w:r>
    </w:p>
    <w:p w14:paraId="184B48AF" w14:textId="77777777" w:rsidR="00A0418B" w:rsidRPr="00353A8F" w:rsidRDefault="00A0418B" w:rsidP="00A0418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53A8F">
        <w:rPr>
          <w:rFonts w:ascii="Times New Roman" w:eastAsia="Times New Roman" w:hAnsi="Times New Roman" w:cs="Times New Roman"/>
          <w:lang w:eastAsia="hr-HR"/>
        </w:rPr>
        <w:t> </w:t>
      </w:r>
      <w:r w:rsidRPr="00353A8F">
        <w:rPr>
          <w:rFonts w:ascii="Times New Roman" w:eastAsia="Times New Roman" w:hAnsi="Times New Roman" w:cs="Times New Roman"/>
          <w:lang w:eastAsia="hr-HR"/>
        </w:rPr>
        <w:tab/>
        <w:t>Po dolasku na prethodnu provjeru od kandidata će se zatražiti predočenje osobne iskaznice ili putovnice radi utvrđivanja identiteta. Kandidati koji ne mogu dokazati identitet ne mogu pristupiti prethodnoj provjeri znanja.</w:t>
      </w:r>
    </w:p>
    <w:p w14:paraId="1B302A55" w14:textId="77777777" w:rsidR="00A0418B" w:rsidRPr="00353A8F" w:rsidRDefault="00A0418B" w:rsidP="00A041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353A8F">
        <w:rPr>
          <w:rFonts w:ascii="Times New Roman" w:eastAsia="Times New Roman" w:hAnsi="Times New Roman" w:cs="Times New Roman"/>
          <w:lang w:eastAsia="hr-HR"/>
        </w:rPr>
        <w:t>Nakon utvrđivanja identiteta kandidata, prethodna provjera znanja započinje pisanim testiranjem. Na pisanom testiranju nije dozvoljeno koristiti se literaturom i zabilješkama, napuštati prostoriju, razgovarati sa ostalim kandidatima niti na bilo koji drugi način remetiti koncentraciju kandidata a mobitel je potrebno isključiti.</w:t>
      </w:r>
    </w:p>
    <w:p w14:paraId="21D4C0AB" w14:textId="77777777" w:rsidR="00A0418B" w:rsidRPr="00353A8F" w:rsidRDefault="00A0418B" w:rsidP="00A041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353A8F">
        <w:rPr>
          <w:rFonts w:ascii="Times New Roman" w:eastAsia="Times New Roman" w:hAnsi="Times New Roman" w:cs="Times New Roman"/>
          <w:lang w:eastAsia="hr-HR"/>
        </w:rPr>
        <w:t> Pisano testiranje traje 45 minuta. </w:t>
      </w:r>
    </w:p>
    <w:p w14:paraId="79F02607" w14:textId="77777777" w:rsidR="00A0418B" w:rsidRPr="00353A8F" w:rsidRDefault="00A0418B" w:rsidP="00A041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353A8F">
        <w:rPr>
          <w:rFonts w:ascii="Times New Roman" w:eastAsia="Times New Roman" w:hAnsi="Times New Roman" w:cs="Times New Roman"/>
          <w:lang w:eastAsia="hr-HR"/>
        </w:rPr>
        <w:t>Nakon završetka testiranja kandidati će biti obaviješteni o vremenu objave rezultata testiranja te o terminu drugog dijela testiranja odnosno Intervjua sa Povjerenstvom.</w:t>
      </w:r>
    </w:p>
    <w:p w14:paraId="0CEFC671" w14:textId="77777777" w:rsidR="00A0418B" w:rsidRPr="00353A8F" w:rsidRDefault="00A0418B" w:rsidP="00A0418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53A8F">
        <w:rPr>
          <w:rFonts w:ascii="Times New Roman" w:eastAsia="Times New Roman" w:hAnsi="Times New Roman" w:cs="Times New Roman"/>
          <w:lang w:eastAsia="hr-HR"/>
        </w:rPr>
        <w:t> </w:t>
      </w:r>
      <w:r w:rsidRPr="00353A8F">
        <w:rPr>
          <w:rFonts w:ascii="Times New Roman" w:eastAsia="Times New Roman" w:hAnsi="Times New Roman" w:cs="Times New Roman"/>
          <w:lang w:eastAsia="hr-HR"/>
        </w:rPr>
        <w:tab/>
        <w:t>Intervju se provodi s kandidatima koji su ostvarili najmanje 50% bodova iz pismene provjere znanja i sposobnosti kandidata na provedenom testiranju za svako područje testiranja.</w:t>
      </w:r>
    </w:p>
    <w:p w14:paraId="659CA61B" w14:textId="77777777" w:rsidR="00A0418B" w:rsidRPr="00353A8F" w:rsidRDefault="00A0418B" w:rsidP="00A0418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53A8F">
        <w:rPr>
          <w:rFonts w:ascii="Times New Roman" w:eastAsia="Times New Roman" w:hAnsi="Times New Roman" w:cs="Times New Roman"/>
          <w:lang w:eastAsia="hr-HR"/>
        </w:rPr>
        <w:tab/>
        <w:t>Povjerenstvo za provedbu Oglasa kroz intervju sa kandidatima utvrđuje; osobnu prezentaciju, interese, profesionalne ciljeve i motivaciju za rad u Gradu Otočcu te isto ocjenjuje bodovima od 1 do 10.</w:t>
      </w:r>
    </w:p>
    <w:p w14:paraId="459D3778" w14:textId="77777777" w:rsidR="00A0418B" w:rsidRPr="00353A8F" w:rsidRDefault="00A0418B" w:rsidP="00A0418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53A8F">
        <w:rPr>
          <w:rFonts w:ascii="Times New Roman" w:eastAsia="Times New Roman" w:hAnsi="Times New Roman" w:cs="Times New Roman"/>
          <w:lang w:eastAsia="hr-HR"/>
        </w:rPr>
        <w:tab/>
        <w:t> Nakon provedenog postupka, Povjerenstvo za provedbu Oglasa sastavlja Izvješće o provedenom postupku i utvrđuje rang listu kandidata prema ukupnom broju ostvarenih bodova na pisanom testiranju i intervjuu.</w:t>
      </w:r>
    </w:p>
    <w:p w14:paraId="3B65D262" w14:textId="77777777" w:rsidR="00A0418B" w:rsidRPr="00353A8F" w:rsidRDefault="00A0418B" w:rsidP="00A041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353A8F">
        <w:rPr>
          <w:rFonts w:ascii="Times New Roman" w:eastAsia="Times New Roman" w:hAnsi="Times New Roman" w:cs="Times New Roman"/>
          <w:lang w:eastAsia="hr-HR"/>
        </w:rPr>
        <w:t>Povjerenstvo dostavlja pročelniku Ureda Gradonačelnika Grada Otočca Izvješće o provedenom postupku koje potpisuju svi članovi Povjerenstva.</w:t>
      </w:r>
    </w:p>
    <w:p w14:paraId="4C44C0A2" w14:textId="77777777" w:rsidR="00A0418B" w:rsidRPr="00353A8F" w:rsidRDefault="00A0418B" w:rsidP="00A041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353A8F">
        <w:rPr>
          <w:rFonts w:ascii="Times New Roman" w:eastAsia="Times New Roman" w:hAnsi="Times New Roman" w:cs="Times New Roman"/>
          <w:lang w:eastAsia="hr-HR"/>
        </w:rPr>
        <w:lastRenderedPageBreak/>
        <w:t>Pročelnik donosi rješenje o prijmu u službu za izabranog kandidata koje se dostavlja svim kandidatima prijavljenim na Oglas.</w:t>
      </w:r>
    </w:p>
    <w:p w14:paraId="049EE830" w14:textId="77777777" w:rsidR="00A0418B" w:rsidRPr="00353A8F" w:rsidRDefault="00A0418B" w:rsidP="00A041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353A8F">
        <w:rPr>
          <w:rFonts w:ascii="Times New Roman" w:eastAsia="Times New Roman" w:hAnsi="Times New Roman" w:cs="Times New Roman"/>
          <w:lang w:eastAsia="hr-HR"/>
        </w:rPr>
        <w:t>Kandidat koji nije primljen u službu može podnijeti žalbu gradonačelniku u roku od 15 dana od dana dostave rješenja. Žalba ne odgađa izvršenje rješenja o prijmu u službu.</w:t>
      </w:r>
    </w:p>
    <w:p w14:paraId="5F3E2B0A" w14:textId="77777777" w:rsidR="00A0418B" w:rsidRPr="00353A8F" w:rsidRDefault="00A0418B" w:rsidP="00A0418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53A8F">
        <w:rPr>
          <w:rFonts w:ascii="Times New Roman" w:eastAsia="Times New Roman" w:hAnsi="Times New Roman" w:cs="Times New Roman"/>
          <w:lang w:eastAsia="hr-HR"/>
        </w:rPr>
        <w:t> </w:t>
      </w:r>
      <w:r w:rsidRPr="00353A8F">
        <w:rPr>
          <w:rFonts w:ascii="Times New Roman" w:eastAsia="Times New Roman" w:hAnsi="Times New Roman" w:cs="Times New Roman"/>
          <w:lang w:eastAsia="hr-HR"/>
        </w:rPr>
        <w:tab/>
      </w:r>
      <w:r w:rsidRPr="00353A8F">
        <w:rPr>
          <w:rFonts w:ascii="Times New Roman" w:eastAsiaTheme="majorEastAsia" w:hAnsi="Times New Roman" w:cs="Times New Roman"/>
          <w:b/>
          <w:bCs/>
          <w:lang w:eastAsia="hr-HR"/>
        </w:rPr>
        <w:t>Područje testiranja</w:t>
      </w:r>
      <w:r w:rsidRPr="00353A8F">
        <w:rPr>
          <w:rFonts w:ascii="Times New Roman" w:eastAsia="Times New Roman" w:hAnsi="Times New Roman" w:cs="Times New Roman"/>
          <w:lang w:eastAsia="hr-HR"/>
        </w:rPr>
        <w:t>:</w:t>
      </w:r>
    </w:p>
    <w:p w14:paraId="6F0601E9" w14:textId="77777777" w:rsidR="00A0418B" w:rsidRPr="00353A8F" w:rsidRDefault="00A0418B" w:rsidP="00A0418B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lang w:eastAsia="hr-HR"/>
        </w:rPr>
      </w:pPr>
      <w:r w:rsidRPr="00353A8F">
        <w:rPr>
          <w:rFonts w:ascii="Times New Roman" w:eastAsia="Times New Roman" w:hAnsi="Times New Roman" w:cs="Times New Roman"/>
          <w:lang w:eastAsia="hr-HR"/>
        </w:rPr>
        <w:t>1.</w:t>
      </w:r>
      <w:r w:rsidRPr="00353A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53A8F">
        <w:rPr>
          <w:rFonts w:ascii="Times New Roman" w:eastAsia="Times New Roman" w:hAnsi="Times New Roman" w:cs="Times New Roman"/>
          <w:lang w:eastAsia="hr-HR"/>
        </w:rPr>
        <w:t xml:space="preserve">Ustav Republike Hrvatske (“Narodne novine” broj 56/90, 135/97, 8/98, 113/00, 124/00, 41/01, 55/01, 76/10, 85/10, 05/14), </w:t>
      </w:r>
    </w:p>
    <w:p w14:paraId="54843B55" w14:textId="77777777" w:rsidR="00A0418B" w:rsidRPr="00353A8F" w:rsidRDefault="00A0418B" w:rsidP="00A0418B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lang w:eastAsia="hr-HR"/>
        </w:rPr>
      </w:pPr>
      <w:r w:rsidRPr="00353A8F">
        <w:rPr>
          <w:rFonts w:ascii="Times New Roman" w:eastAsia="Times New Roman" w:hAnsi="Times New Roman" w:cs="Times New Roman"/>
          <w:lang w:eastAsia="hr-HR"/>
        </w:rPr>
        <w:t>2. Zakon o lokalnoj i područnoj (regionalnoj) samoupravi (“Narodne novine”33/01, 60/01, 129/05, 109/07, 125/08, 36/09, 36/09, 150/11, 144/12, 19/13, 137/15, 123/17, 98/19, 144/20),</w:t>
      </w:r>
    </w:p>
    <w:p w14:paraId="6FE51719" w14:textId="77777777" w:rsidR="00A0418B" w:rsidRDefault="00A0418B" w:rsidP="00A0418B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lang w:eastAsia="hr-HR"/>
        </w:rPr>
      </w:pPr>
      <w:r w:rsidRPr="00353A8F">
        <w:rPr>
          <w:rFonts w:ascii="Times New Roman" w:eastAsia="Times New Roman" w:hAnsi="Times New Roman" w:cs="Times New Roman"/>
          <w:lang w:eastAsia="hr-HR"/>
        </w:rPr>
        <w:t>3. Zakon o općem upravnom postupku (“Narodne novine” br. 47/09 i</w:t>
      </w:r>
      <w:r>
        <w:rPr>
          <w:rFonts w:ascii="Times New Roman" w:eastAsia="Times New Roman" w:hAnsi="Times New Roman" w:cs="Times New Roman"/>
          <w:lang w:eastAsia="hr-HR"/>
        </w:rPr>
        <w:t xml:space="preserve"> 110/21</w:t>
      </w:r>
      <w:r w:rsidRPr="00353A8F">
        <w:rPr>
          <w:rFonts w:ascii="Times New Roman" w:eastAsia="Times New Roman" w:hAnsi="Times New Roman" w:cs="Times New Roman"/>
          <w:lang w:eastAsia="hr-HR"/>
        </w:rPr>
        <w:t xml:space="preserve"> ),</w:t>
      </w:r>
    </w:p>
    <w:p w14:paraId="42B41783" w14:textId="77777777" w:rsidR="00A0418B" w:rsidRPr="004956F0" w:rsidRDefault="00A0418B" w:rsidP="00A0418B">
      <w:pPr>
        <w:spacing w:after="0" w:line="240" w:lineRule="auto"/>
        <w:ind w:left="708" w:hanging="708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4. </w:t>
      </w:r>
      <w:r w:rsidRPr="004956F0">
        <w:rPr>
          <w:rFonts w:ascii="Times New Roman" w:hAnsi="Times New Roman" w:cs="Times New Roman"/>
        </w:rPr>
        <w:t>Pravilnik o uvjetima i kriterijima dodjeljivanja sredstava Fonda za sufinanciranje provedbe EU projekata na regionalnoj i lokalnoj razini („Narodne novine“ broj 82/15, 15/16 i 19/17).</w:t>
      </w:r>
    </w:p>
    <w:p w14:paraId="11F6D921" w14:textId="77777777" w:rsidR="00A0418B" w:rsidRPr="00353A8F" w:rsidRDefault="00A0418B" w:rsidP="00A0418B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lang w:eastAsia="hr-HR"/>
        </w:rPr>
      </w:pPr>
      <w:r w:rsidRPr="00353A8F">
        <w:rPr>
          <w:rFonts w:ascii="Times New Roman" w:eastAsia="Times New Roman" w:hAnsi="Times New Roman" w:cs="Times New Roman"/>
          <w:lang w:eastAsia="hr-HR"/>
        </w:rPr>
        <w:t>5. Zakon o sportu („Narodne novine“ broj  141/22)</w:t>
      </w:r>
    </w:p>
    <w:p w14:paraId="45F486FA" w14:textId="77777777" w:rsidR="00A0418B" w:rsidRPr="00353A8F" w:rsidRDefault="00A0418B" w:rsidP="00A0418B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lang w:eastAsia="hr-HR"/>
        </w:rPr>
      </w:pPr>
      <w:r w:rsidRPr="00353A8F">
        <w:rPr>
          <w:rFonts w:ascii="Times New Roman" w:eastAsia="Times New Roman" w:hAnsi="Times New Roman" w:cs="Times New Roman"/>
          <w:lang w:eastAsia="hr-HR"/>
        </w:rPr>
        <w:t>6. Zakon o udrugama („Narodne novine  74/14, 70/17, 98/19</w:t>
      </w:r>
      <w:r>
        <w:rPr>
          <w:rFonts w:ascii="Times New Roman" w:eastAsia="Times New Roman" w:hAnsi="Times New Roman" w:cs="Times New Roman"/>
          <w:lang w:eastAsia="hr-HR"/>
        </w:rPr>
        <w:t>, 151/22</w:t>
      </w:r>
      <w:r w:rsidRPr="00353A8F">
        <w:rPr>
          <w:rFonts w:ascii="Times New Roman" w:eastAsia="Times New Roman" w:hAnsi="Times New Roman" w:cs="Times New Roman"/>
          <w:lang w:eastAsia="hr-HR"/>
        </w:rPr>
        <w:t>).</w:t>
      </w:r>
      <w:r w:rsidRPr="00353A8F">
        <w:rPr>
          <w:rFonts w:ascii="Times New Roman" w:eastAsia="Times New Roman" w:hAnsi="Times New Roman" w:cs="Times New Roman"/>
          <w:lang w:eastAsia="hr-HR"/>
        </w:rPr>
        <w:tab/>
      </w:r>
    </w:p>
    <w:p w14:paraId="50EB034E" w14:textId="77777777" w:rsidR="00A0418B" w:rsidRPr="00353A8F" w:rsidRDefault="00A0418B" w:rsidP="00A0418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hr-HR"/>
        </w:rPr>
      </w:pPr>
      <w:r w:rsidRPr="00353A8F">
        <w:rPr>
          <w:rFonts w:ascii="Times New Roman" w:eastAsiaTheme="majorEastAsia" w:hAnsi="Times New Roman" w:cs="Times New Roman"/>
          <w:b/>
          <w:bCs/>
          <w:i/>
          <w:iCs/>
          <w:lang w:eastAsia="hr-HR"/>
        </w:rPr>
        <w:t>                                                                                  Povjerenstvo za provedbu Natječaja</w:t>
      </w:r>
    </w:p>
    <w:p w14:paraId="62EAA30C" w14:textId="77777777" w:rsidR="00A0418B" w:rsidRDefault="00A0418B" w:rsidP="00A0418B">
      <w:pPr>
        <w:spacing w:after="0" w:line="240" w:lineRule="auto"/>
      </w:pPr>
      <w:r w:rsidRPr="00353A8F">
        <w:rPr>
          <w:rFonts w:ascii="Times New Roman" w:hAnsi="Times New Roman" w:cs="Times New Roman"/>
          <w:b/>
          <w:bCs/>
          <w:i/>
          <w:iCs/>
        </w:rPr>
        <w:t>                                                                                                  </w:t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 w:rsidRPr="00353A8F">
        <w:rPr>
          <w:rFonts w:ascii="Times New Roman" w:hAnsi="Times New Roman" w:cs="Times New Roman"/>
          <w:b/>
          <w:bCs/>
          <w:i/>
          <w:iCs/>
        </w:rPr>
        <w:t> Predsjednik</w:t>
      </w:r>
    </w:p>
    <w:p w14:paraId="5E7DE9C9" w14:textId="77777777" w:rsidR="00A0418B" w:rsidRDefault="00A0418B" w:rsidP="00A0418B">
      <w:pPr>
        <w:spacing w:after="0" w:line="240" w:lineRule="auto"/>
      </w:pPr>
    </w:p>
    <w:p w14:paraId="1F7EA97A" w14:textId="77777777" w:rsidR="00A0418B" w:rsidRDefault="00A0418B" w:rsidP="00A0418B">
      <w:pPr>
        <w:spacing w:after="0" w:line="240" w:lineRule="auto"/>
      </w:pPr>
    </w:p>
    <w:p w14:paraId="59385E8C" w14:textId="77777777" w:rsidR="00A0418B" w:rsidRDefault="00A0418B" w:rsidP="00A0418B">
      <w:pPr>
        <w:spacing w:after="0" w:line="240" w:lineRule="auto"/>
      </w:pPr>
    </w:p>
    <w:p w14:paraId="629007A9" w14:textId="77777777" w:rsidR="00A0418B" w:rsidRDefault="00A0418B" w:rsidP="00A0418B">
      <w:pPr>
        <w:spacing w:after="0" w:line="240" w:lineRule="auto"/>
      </w:pPr>
    </w:p>
    <w:p w14:paraId="36DC81D5" w14:textId="77777777" w:rsidR="002A356C" w:rsidRDefault="002A356C"/>
    <w:sectPr w:rsidR="002A3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91216"/>
    <w:multiLevelType w:val="hybridMultilevel"/>
    <w:tmpl w:val="24FE7E7C"/>
    <w:lvl w:ilvl="0" w:tplc="756627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1277E"/>
    <w:multiLevelType w:val="hybridMultilevel"/>
    <w:tmpl w:val="9F201538"/>
    <w:lvl w:ilvl="0" w:tplc="756627A4">
      <w:start w:val="1"/>
      <w:numFmt w:val="bullet"/>
      <w:lvlText w:val="-"/>
      <w:lvlJc w:val="left"/>
      <w:pPr>
        <w:ind w:left="817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2" w15:restartNumberingAfterBreak="0">
    <w:nsid w:val="299863E5"/>
    <w:multiLevelType w:val="hybridMultilevel"/>
    <w:tmpl w:val="3716ABF8"/>
    <w:lvl w:ilvl="0" w:tplc="756627A4">
      <w:start w:val="1"/>
      <w:numFmt w:val="bullet"/>
      <w:lvlText w:val="-"/>
      <w:lvlJc w:val="left"/>
      <w:pPr>
        <w:ind w:left="817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3" w15:restartNumberingAfterBreak="0">
    <w:nsid w:val="2AFA76FB"/>
    <w:multiLevelType w:val="multilevel"/>
    <w:tmpl w:val="B9903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A41DEE"/>
    <w:multiLevelType w:val="hybridMultilevel"/>
    <w:tmpl w:val="CD2A4D06"/>
    <w:lvl w:ilvl="0" w:tplc="756627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76996"/>
    <w:multiLevelType w:val="hybridMultilevel"/>
    <w:tmpl w:val="BD6C5882"/>
    <w:lvl w:ilvl="0" w:tplc="756627A4">
      <w:start w:val="1"/>
      <w:numFmt w:val="bullet"/>
      <w:lvlText w:val="-"/>
      <w:lvlJc w:val="left"/>
      <w:pPr>
        <w:ind w:left="817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6" w15:restartNumberingAfterBreak="0">
    <w:nsid w:val="7D29615B"/>
    <w:multiLevelType w:val="hybridMultilevel"/>
    <w:tmpl w:val="6412964E"/>
    <w:lvl w:ilvl="0" w:tplc="756627A4">
      <w:start w:val="1"/>
      <w:numFmt w:val="bullet"/>
      <w:lvlText w:val="-"/>
      <w:lvlJc w:val="left"/>
      <w:pPr>
        <w:ind w:left="817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num w:numId="1" w16cid:durableId="498928498">
    <w:abstractNumId w:val="0"/>
  </w:num>
  <w:num w:numId="2" w16cid:durableId="52700221">
    <w:abstractNumId w:val="3"/>
  </w:num>
  <w:num w:numId="3" w16cid:durableId="1659387063">
    <w:abstractNumId w:val="4"/>
  </w:num>
  <w:num w:numId="4" w16cid:durableId="1978681541">
    <w:abstractNumId w:val="5"/>
  </w:num>
  <w:num w:numId="5" w16cid:durableId="1869949289">
    <w:abstractNumId w:val="1"/>
  </w:num>
  <w:num w:numId="6" w16cid:durableId="1494683812">
    <w:abstractNumId w:val="6"/>
  </w:num>
  <w:num w:numId="7" w16cid:durableId="521012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18B"/>
    <w:rsid w:val="002A356C"/>
    <w:rsid w:val="003204A7"/>
    <w:rsid w:val="00480884"/>
    <w:rsid w:val="005E5D34"/>
    <w:rsid w:val="00964BD1"/>
    <w:rsid w:val="00A0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0F3B8"/>
  <w15:chartTrackingRefBased/>
  <w15:docId w15:val="{5BDC410F-300D-4912-8513-F2A584C64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18B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041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04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041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041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041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041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041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041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041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041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041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041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0418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0418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0418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0418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0418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0418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041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04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041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041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04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0418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0418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0418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041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0418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041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ca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1134</Words>
  <Characters>6464</Characters>
  <Application>Microsoft Office Word</Application>
  <DocSecurity>0</DocSecurity>
  <Lines>53</Lines>
  <Paragraphs>15</Paragraphs>
  <ScaleCrop>false</ScaleCrop>
  <Company/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1</cp:revision>
  <dcterms:created xsi:type="dcterms:W3CDTF">2024-11-22T12:56:00Z</dcterms:created>
  <dcterms:modified xsi:type="dcterms:W3CDTF">2024-11-22T12:58:00Z</dcterms:modified>
</cp:coreProperties>
</file>